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9B44A" w14:textId="77777777" w:rsidR="00B92C46" w:rsidRPr="00B92C46" w:rsidRDefault="00B92C46" w:rsidP="00B92C46">
      <w:r w:rsidRPr="00B92C46">
        <w:t>HOTĂRÂRE nr. 4CN din 1 noiembrie 2013</w:t>
      </w:r>
      <w:r w:rsidRPr="00B92C46">
        <w:br/>
        <w:t>pentru aprobarea Codului deontologic al profesiei de psiholog cu drept de liberă practică şi a Codului de procedură disciplinară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4598"/>
      </w:tblGrid>
      <w:tr w:rsidR="00B92C46" w:rsidRPr="00B92C46" w14:paraId="09C02E63" w14:textId="77777777" w:rsidTr="00B92C46">
        <w:trPr>
          <w:tblCellSpacing w:w="15" w:type="dxa"/>
        </w:trPr>
        <w:tc>
          <w:tcPr>
            <w:tcW w:w="0" w:type="auto"/>
            <w:hideMark/>
          </w:tcPr>
          <w:p w14:paraId="7A062EF4" w14:textId="77777777" w:rsidR="00B92C46" w:rsidRPr="00B92C46" w:rsidRDefault="00B92C46" w:rsidP="00B92C46">
            <w:r w:rsidRPr="00B92C46">
              <w:t>EMITENT</w:t>
            </w:r>
          </w:p>
        </w:tc>
        <w:tc>
          <w:tcPr>
            <w:tcW w:w="0" w:type="auto"/>
            <w:hideMark/>
          </w:tcPr>
          <w:p w14:paraId="5A44500F" w14:textId="77777777" w:rsidR="00B92C46" w:rsidRPr="00B92C46" w:rsidRDefault="00B92C46" w:rsidP="00B92C46">
            <w:r w:rsidRPr="00B92C46">
              <w:t>  COLEGIUL PSIHOLOGILOR DIN ROMÂNIA</w:t>
            </w:r>
          </w:p>
        </w:tc>
      </w:tr>
    </w:tbl>
    <w:p w14:paraId="53165B4B" w14:textId="5E183AF9" w:rsidR="004136FD" w:rsidRDefault="00B92C46">
      <w:r w:rsidRPr="00B92C46">
        <w:t>Publicat în  MONITORUL OFICIAL nr. 715 din 20 noiembrie 2013</w:t>
      </w:r>
      <w:r w:rsidRPr="00B92C46">
        <w:br/>
      </w:r>
      <w:r w:rsidRPr="00B92C46">
        <w:br/>
      </w:r>
      <w:r w:rsidRPr="00B92C46">
        <w:br/>
      </w:r>
      <w:r w:rsidRPr="00B92C46">
        <w:br/>
        <w:t>În temeiul dispoziţiilor art. 27 lit. a) din Legea nr. 213/2004 privind exercitarea profesiei de psiholog cu drept de liberă practică, înfiinţarea, organizarea şi funcţionarea Colegiului Psihologilor din România,</w:t>
      </w:r>
      <w:r w:rsidRPr="00B92C46">
        <w:br/>
        <w:t>Convenţia naţională a Colegiului Psihologilor din România hotărăşte:</w:t>
      </w:r>
      <w:r w:rsidRPr="00B92C46">
        <w:br/>
      </w:r>
      <w:r w:rsidRPr="00B92C46">
        <w:br/>
        <w:t>Articolul 1</w:t>
      </w:r>
      <w:r w:rsidRPr="00B92C46">
        <w:br/>
      </w:r>
      <w:r w:rsidRPr="00B92C46">
        <w:br/>
        <w:t>(1) Se aprobă Codul deontologic al profesiei de psiholog cu drept de liberă practică, potrivit anexei nr. 1, şi Codul de procedură disciplinară, potrivit anexei nr. 2, denumite în continuare coduri.</w:t>
      </w:r>
      <w:r w:rsidRPr="00B92C46">
        <w:br/>
        <w:t>(2) De la data intrării în vigoare a codurilor, acestea reprezintă normele deontologice şi procedurile de aplicare ale răspunderii disciplinare a psihologilor cu drept de liberă practică înscrişi în Colegiului Psihologilor din România.</w:t>
      </w:r>
      <w:r w:rsidRPr="00B92C46">
        <w:br/>
      </w:r>
      <w:r w:rsidRPr="00B92C46">
        <w:br/>
        <w:t>Articolul 2</w:t>
      </w:r>
      <w:r w:rsidRPr="00B92C46">
        <w:br/>
      </w:r>
      <w:r w:rsidRPr="00B92C46">
        <w:br/>
        <w:t>Prezenta hotărâre intră în vigoare de la data publicării acesteia în Monitorul Oficial al României, Partea I.</w:t>
      </w:r>
      <w:r w:rsidRPr="00B92C46">
        <w:br/>
      </w:r>
      <w:r w:rsidRPr="00B92C46">
        <w:br/>
        <w:t>Articolul 3</w:t>
      </w:r>
      <w:r w:rsidRPr="00B92C46">
        <w:br/>
      </w:r>
      <w:r w:rsidRPr="00B92C46">
        <w:br/>
        <w:t>Anexele nr. 1 şi 2 fac parte integrantă din prezenta hotărâre.</w:t>
      </w:r>
      <w:r w:rsidRPr="00B92C46">
        <w:br/>
        <w:t>Preşedintele Colegiului</w:t>
      </w:r>
      <w:r w:rsidRPr="00B92C46">
        <w:br/>
        <w:t>Psihologilor din România,</w:t>
      </w:r>
      <w:r w:rsidRPr="00B92C46">
        <w:br/>
        <w:t>Mihai Aniţei</w:t>
      </w:r>
      <w:r w:rsidRPr="00B92C46">
        <w:br/>
        <w:t>Bucureşti, 1 noiembrie 2013.</w:t>
      </w:r>
      <w:r w:rsidRPr="00B92C46">
        <w:br/>
        <w:t>Nr. 4CN.</w:t>
      </w:r>
      <w:r w:rsidRPr="00B92C46">
        <w:br/>
      </w:r>
      <w:r w:rsidRPr="00B92C46">
        <w:br/>
        <w:t>Anexa 1</w:t>
      </w:r>
      <w:r w:rsidRPr="00B92C46">
        <w:br/>
      </w:r>
      <w:r w:rsidRPr="00B92C46">
        <w:lastRenderedPageBreak/>
        <w:br/>
        <w:t>COD DE ETICA 01/11/2013</w:t>
      </w:r>
      <w:r w:rsidRPr="00B92C46">
        <w:br/>
      </w:r>
      <w:r w:rsidRPr="00B92C46">
        <w:br/>
        <w:t>Anexa 2</w:t>
      </w:r>
      <w:r w:rsidRPr="00B92C46">
        <w:br/>
      </w:r>
      <w:r w:rsidRPr="00B92C46">
        <w:br/>
        <w:t>COD PR.DSP 01/11/2013</w:t>
      </w:r>
      <w:r w:rsidRPr="00B92C46">
        <mc:AlternateContent>
          <mc:Choice Requires="wps">
            <w:drawing>
              <wp:inline distT="0" distB="0" distL="0" distR="0" wp14:anchorId="7EF4A563" wp14:editId="180A4C27">
                <wp:extent cx="304800" cy="30480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8965E9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4136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FD"/>
    <w:rsid w:val="004136FD"/>
    <w:rsid w:val="00B92C46"/>
    <w:rsid w:val="00CB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FE189E-B9B9-4E88-A713-4D204F5B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6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6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6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6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6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6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6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6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6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6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6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6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6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3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Marin</dc:creator>
  <cp:keywords/>
  <dc:description/>
  <cp:lastModifiedBy>Gabriel Marin</cp:lastModifiedBy>
  <cp:revision>2</cp:revision>
  <dcterms:created xsi:type="dcterms:W3CDTF">2026-08-22T16:22:00Z</dcterms:created>
  <dcterms:modified xsi:type="dcterms:W3CDTF">2026-08-22T16:22:00Z</dcterms:modified>
</cp:coreProperties>
</file>