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1E673D" w14:textId="77777777" w:rsidR="00BD3905" w:rsidRPr="00BD3905" w:rsidRDefault="00BD3905" w:rsidP="00BD3905">
      <w:r w:rsidRPr="00BD3905">
        <w:t>LEGE nr. 151 din 12 iulie 2010 privind serviciile specializate integrate de sănătate, educație și sociale adresate persoanelor cu tulburări din spectrul autist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4"/>
        <w:gridCol w:w="1855"/>
      </w:tblGrid>
      <w:tr w:rsidR="00BD3905" w:rsidRPr="00BD3905" w14:paraId="0D4BA6AA" w14:textId="77777777" w:rsidTr="00BD3905">
        <w:trPr>
          <w:tblCellSpacing w:w="15" w:type="dxa"/>
        </w:trPr>
        <w:tc>
          <w:tcPr>
            <w:tcW w:w="0" w:type="auto"/>
            <w:hideMark/>
          </w:tcPr>
          <w:p w14:paraId="016B56A5" w14:textId="77777777" w:rsidR="00BD3905" w:rsidRPr="00BD3905" w:rsidRDefault="00BD3905" w:rsidP="00BD3905">
            <w:r w:rsidRPr="00BD3905">
              <w:t>EMITENT</w:t>
            </w:r>
          </w:p>
        </w:tc>
        <w:tc>
          <w:tcPr>
            <w:tcW w:w="0" w:type="auto"/>
            <w:hideMark/>
          </w:tcPr>
          <w:p w14:paraId="0DE7B65C" w14:textId="77777777" w:rsidR="00BD3905" w:rsidRPr="00BD3905" w:rsidRDefault="00BD3905" w:rsidP="00BD3905">
            <w:r w:rsidRPr="00BD3905">
              <w:t>  PARLAMENTUL</w:t>
            </w:r>
          </w:p>
        </w:tc>
      </w:tr>
    </w:tbl>
    <w:p w14:paraId="013FC6E4" w14:textId="43BC340A" w:rsidR="00A10AC6" w:rsidRDefault="00BD3905">
      <w:r w:rsidRPr="00BD3905">
        <w:t>Publicat în  MONITORUL OFICIAL nr. 483 din 14 iulie 2010</w:t>
      </w:r>
      <w:r w:rsidRPr="00BD3905">
        <w:br/>
        <w:t>(la 10-11-2022, Titlul actului normativ a fost modificat de Punctul 1, Articolul III din ORDONANȚA DE URGENȚĂ nr. 150 din 9 noiembrie 2022, publicată în MONITORUL OFICIAL nr. 1084 din 10 noiembrie 2022 )Notă</w:t>
      </w:r>
      <w:r w:rsidRPr="00BD3905">
        <w:br/>
        <w:t>Conform articolului IV din ORDONANȚA DE URGENȚĂ nr. 150 din 9 noiembrie 2022, publicată în MONITORUL OFICIAL nr. 1084 din 10 noiembrie 2022, în tot cuprinsul Legii nr. 95/2006 privind reforma în domeniul sănătății, republicată, cu modificările și completările ulterioare, și al Legii nr. 151/2010 privind serviciile specializate integrate de sănătate, educație și sociale adresate persoanelor cu tulburări din spectrul autist, cu modificările și completările ulterioare, sintagma „tulburări din spectrul autist și cu tulburări de sănătate mintală asociate“ se înlocuiește cu sintagma „tulburări din spectrul autist“.</w:t>
      </w:r>
      <w:r w:rsidRPr="00BD3905">
        <w:br/>
        <w:t>Parlamentul României adoptă prezenta lege.</w:t>
      </w:r>
      <w:r w:rsidRPr="00BD3905">
        <w:br/>
      </w:r>
      <w:r w:rsidRPr="00BD3905">
        <w:br/>
        <w:t>Capitolul I Dispoziții generale</w:t>
      </w:r>
      <w:r w:rsidRPr="00BD3905">
        <w:br/>
      </w:r>
      <w:r w:rsidRPr="00BD3905">
        <w:br/>
        <w:t>Articolul 1</w:t>
      </w:r>
      <w:r w:rsidRPr="00BD3905">
        <w:br/>
      </w:r>
      <w:r w:rsidRPr="00BD3905">
        <w:br/>
        <w:t>Prezenta lege are drept scop reglementarea serviciilor specializate integrate de sănătate, educație și sociale care vizează identificarea precoce, tratamentul, recuperarea și ameliorarea calității vieții și funcționării sociale a persoanelor diagnosticate cu tulburări din spectrul autist, servicii oferite de echipa multidisciplinară specializată.</w:t>
      </w:r>
      <w:r w:rsidRPr="00BD3905">
        <w:br/>
        <w:t>(la 10-11-2022, sintagma: tulburări din spectrul autist și cu tulburări de sănătate mintală asociate a fost înlocuită de Articolul IV din ORDONANȚA DE URGENȚĂ nr. 150 din 9 noiembrie 2022, publicată în MONITORUL OFICIAL nr. 1084 din 10 noiembrie 2022 )</w:t>
      </w:r>
      <w:r w:rsidRPr="00BD3905">
        <w:br/>
      </w:r>
      <w:r w:rsidRPr="00BD3905">
        <w:br/>
        <w:t>Articolul 1^1</w:t>
      </w:r>
      <w:r w:rsidRPr="00BD3905">
        <w:br/>
      </w:r>
      <w:r w:rsidRPr="00BD3905">
        <w:br/>
        <w:t>În sensul prezentei legi, persoanelor diagnosticate cu tulburări din spectrul autist li se va acorda cetățenia română, la cerere, cu îndeplinirea condițiilor prevăzute la art. 8 alin. (1) lit. a), c) și d) din Legea cetățeniei române nr. 21/1991, republicată, cu modificările și completările ulterioare. În acest caz, cererea de acordare a cetățeniei se depune prin curator special desemnat de instanța judecătorească competentă.</w:t>
      </w:r>
      <w:r w:rsidRPr="00BD3905">
        <w:br/>
        <w:t xml:space="preserve">(la 01-12-2024, Capitolul I a fost completat de Punctul 4. , ARTICOLUL UNIC din LEGEA nr. 293 din 27 noiembrie 2024, publicată în MONITORUL OFICIAL nr. 1187 din 28 noiembrie </w:t>
      </w:r>
      <w:r w:rsidRPr="00BD3905">
        <w:lastRenderedPageBreak/>
        <w:t>2024 )</w:t>
      </w:r>
      <w:r w:rsidRPr="00BD3905">
        <w:br/>
      </w:r>
      <w:r w:rsidRPr="00BD3905">
        <w:br/>
        <w:t>Articolul 2</w:t>
      </w:r>
      <w:r w:rsidRPr="00BD3905">
        <w:br/>
        <w:t>(1) În sensul prezentei legi, serviciile specializate integrate de sănătate, educație și sociale sunt următoarele: depistare activă precoce, diagnostic clinic psihiatric și evaluare clinică psihologică, tratament psihofarmacologic, intervenții specializate precoce, psihoterapie cognitiv-comportamentală, consiliere psihologică a părinților și a familiei, fizioterapie, servicii de medicină dentară și tratamente stomatologice, alte intervenții specializate, precum și servicii educaționale pentru copiii cu tulburări din spectrul autist.</w:t>
      </w:r>
      <w:r w:rsidRPr="00BD3905">
        <w:br/>
        <w:t>(la 22-12-2023, Alineatul (1), Articolul 2, Capitolul I a fost modificat de Punctul 1., Articolul I din LEGEA nr. 405 din 18 decembrie 2023, publicată în MONITORUL OFICIAL nr. 1144 din 19 decembrie 2023 )(2) În sensul prezentei legi, unitățile specializate sunt următoarele: unități sanitare publice sau private, unități de servicii de sănătate conexe actului medical pentru persoanele cu tulburări din spectrul autist care sunt furnizoare de servicii conexe actului medical, structuri publice sau private furnizoare de servicii sociale.</w:t>
      </w:r>
      <w:r w:rsidRPr="00BD3905">
        <w:br/>
        <w:t>(la 10-11-2022, sintagma: tulburări din spectrul autist și cu tulburări de sănătate mintală asociate a fost înlocuită de Articolul IV din ORDONANȚA DE URGENȚĂ nr. 150 din 9 noiembrie 2022, publicată în MONITORUL OFICIAL nr. 1084 din 10 noiembrie 2022 )</w:t>
      </w:r>
      <w:r w:rsidRPr="00BD3905">
        <w:br/>
        <w:t>(la 21-03-2022, Articolul 2 din Capitolul I a fost modificat de Punctul 1, Articolul I din LEGEA nr. 58 din 17 martie 2022, publicată în MONITORUL OFICIAL nr. 265 din 18 martie 2022 )</w:t>
      </w:r>
      <w:r w:rsidRPr="00BD3905">
        <w:br/>
      </w:r>
      <w:r w:rsidRPr="00BD3905">
        <w:br/>
        <w:t>Articolul 3</w:t>
      </w:r>
      <w:r w:rsidRPr="00BD3905">
        <w:br/>
        <w:t>(1) Furnizarea serviciilor specializate integrate pentru persoane cu tulburări din spectrul autist se realizează de o echipă multidisciplinară formată, după caz, din: medici de familie, medici specialiști, asistenți sociali, psihologi acreditați în specialitatea psihologie clinică, consiliere psihologică, psihoterapie, logopezi, analiști comportamentali, kinetoterapeuți, fiziokinetoterapeuți, profesori de cultură fizică medicală, stomatologi, psihopedagogi speciali, terapeuți ocupaționali, psihologi atestați în terapii bazate pe evidențe științifice care și-au dovedit eficacitatea în evaluarea și intervențiile în TSA, consilieri psihologici, psihopedagogi, cadre didactice, manager de caz, alți specialiști cu atribuții în domeniul intervenției specializate în tulburări din spectrul autist.</w:t>
      </w:r>
      <w:r w:rsidRPr="00BD3905">
        <w:br/>
        <w:t xml:space="preserve">(la 22-12-2023, Alineatul (1), Articolul 3, Capitolul I a fost modificat de Punctul 2., Articolul I din LEGEA nr. 405 din 18 decembrie 2023, publicată în MONITORUL OFICIAL nr. 1144 din 19 decembrie 2023 )(2) Evaluarea psihiatrică și diagnosticul psihiatric, tratamentul psihofarmacologic și recomandările către furnizorii de servicii conexe actului medical sunt realizate de către medicul specialist în specialitatea psihiatrie/psihiatrie pediatrică, în unitățile sanitare publice ori private.(3) Continuarea și monitorizarea tratamentului se efectuează de către specialiștii din cadrul echipei multidisciplinare prevăzute la alin. (1), în </w:t>
      </w:r>
      <w:r w:rsidRPr="00BD3905">
        <w:lastRenderedPageBreak/>
        <w:t>unitățile sanitare publice ori private, în cadrul furnizorilor de servicii conexe actului medical, furnizorilor de servicii sociale, precum și în cadrul unităților de învățământ special și special integrat.(4) Sunt recunoscute ca furnizori de servicii conexe actului medical pentru persoanele cu tulburări din spectrul autist:</w:t>
      </w:r>
      <w:r w:rsidRPr="00BD3905">
        <w:br/>
        <w:t>a) unitățile medico-sanitare publice sau private, cu sau fără personalitate juridică, reglementate potrivit legii, care desfășoară activități conexe actului medical;</w:t>
      </w:r>
      <w:r w:rsidRPr="00BD3905">
        <w:br/>
        <w:t>b) cabinetele de liberă practică pentru servicii publice conexe actului medical, organizate potrivit legii;</w:t>
      </w:r>
      <w:r w:rsidRPr="00BD3905">
        <w:br/>
        <w:t>c) organizațiile neguvernamentale, respectiv asociațiile și fundațiile, precum și instituțiile publice care furnizează servicii conexe actului medical.</w:t>
      </w:r>
      <w:r w:rsidRPr="00BD3905">
        <w:br/>
        <w:t>(la 10-11-2022, sintagma: tulburări din spectrul autist și cu tulburări de sănătate mintală asociate a fost înlocuită de Articolul IV din ORDONANȚA DE URGENȚĂ nr. 150 din 9 noiembrie 2022, publicată în MONITORUL OFICIAL nr. 1084 din 10 noiembrie 2022 )(5) În cazul furnizorilor prevăzuți la alin. (4), serviciile conexe actului medical pentru persoanele cu tulburări din spectrul autist se acordă de către psihologii care își exercită profesia potrivit dispozițiilor art. 6 din Legea nr. 213/2004 privind exercitarea profesiei de psiholog cu drept de liberă practică, înființarea, organizarea și funcționarea Colegiului Psihologilor din România, cu modificările ulterioare.</w:t>
      </w:r>
      <w:r w:rsidRPr="00BD3905">
        <w:br/>
        <w:t>(la 10-11-2022, Articolul 3 din Capitolul I a fost completat de Punctul 2, Articolul III din ORDONANȚA DE URGENȚĂ nr. 150 din 9 noiembrie 2022, publicată în MONITORUL OFICIAL nr. 1084 din 10 noiembrie 2022 )</w:t>
      </w:r>
      <w:r w:rsidRPr="00BD3905">
        <w:br/>
        <w:t>(la 21-03-2022, Articolul 3 din Capitolul I a fost modificat de Punctul 2, Articolul I din LEGEA nr. 58 din 17 martie 2022, publicată în MONITORUL OFICIAL nr. 265 din 18 martie 2022 )</w:t>
      </w:r>
      <w:r w:rsidRPr="00BD3905">
        <w:br/>
      </w:r>
      <w:r w:rsidRPr="00BD3905">
        <w:br/>
        <w:t>Capitolul II</w:t>
      </w:r>
      <w:r w:rsidRPr="00BD3905">
        <w:br/>
      </w:r>
      <w:r w:rsidRPr="00BD3905">
        <w:br/>
        <w:t>Depistarea activă precoce, drepturile și accesul pacienților cu tulburări din spectrul autist la serviciile specializate integrate de sănătate, educație și sociale</w:t>
      </w:r>
      <w:r w:rsidRPr="00BD3905">
        <w:br/>
        <w:t>(la 10-11-2022, Titlul Capitolului II a fost modificat de Articolul IV din ORDONANȚA DE URGENȚĂ nr. 150 din 9 noiembrie 2022, publicată în MONITORUL OFICIAL nr. 1084 din 10 noiembrie 2022 )</w:t>
      </w:r>
      <w:r w:rsidRPr="00BD3905">
        <w:br/>
      </w:r>
      <w:r w:rsidRPr="00BD3905">
        <w:br/>
        <w:t>Articolul 4</w:t>
      </w:r>
      <w:r w:rsidRPr="00BD3905">
        <w:br/>
        <w:t>(1) Depistarea activă se efectuează de către medicul de familie, în conformitate cu standardele stabilite prin normele metodologice de aplicare a prezentei legi.(2) Toate persoanele diagnosticate cu tulburări din spectrul autist au acces liber și gratuit la serviciile specializate integrate de sănătate, educație și sociale prevăzute la art. 2. Accesul la educație include și dreptul la învățământ.</w:t>
      </w:r>
      <w:r w:rsidRPr="00BD3905">
        <w:br/>
      </w:r>
      <w:r w:rsidRPr="00BD3905">
        <w:lastRenderedPageBreak/>
        <w:t>(la 10-11-2022, sintagma: tulburări din spectrul autist și cu tulburări de sănătate mintală asociate a fost înlocuită de Articolul IV din ORDONANȚA DE URGENȚĂ nr. 150 din 9 noiembrie 2022, publicată în MONITORUL OFICIAL nr. 1084 din 10 noiembrie 2022 )</w:t>
      </w:r>
      <w:r w:rsidRPr="00BD3905">
        <w:br/>
        <w:t>(la 21-03-2022, Articolul 4 din Capitolul II a fost modificat de Punctul 3, Articolul I din LEGEA nr. 58 din 17 martie 2022, publicată în MONITORUL OFICIAL nr. 265 din 18 martie 2022 )</w:t>
      </w:r>
      <w:r w:rsidRPr="00BD3905">
        <w:br/>
      </w:r>
      <w:r w:rsidRPr="00BD3905">
        <w:br/>
        <w:t>Articolul 5</w:t>
      </w:r>
      <w:r w:rsidRPr="00BD3905">
        <w:br/>
        <w:t>(1) Serviciile specializate integrate de sănătate, educație și sociale adresate persoanelor cu tulburări din spectrul autist sunt acordate de specialiști cu competență stabilită, după caz, de ministerele de resort și organizațiile profesionale constituite potrivit legii.</w:t>
      </w:r>
      <w:r w:rsidRPr="00BD3905">
        <w:br/>
        <w:t>(la 21-03-2022, Alineatul (1) din Articolul 5 , Capitolul II a fost modificat de Punctul 4, Articolul I din LEGEA nr. 58 din 17 martie 2022, publicată în MONITORUL OFICIAL nr. 265 din 18 martie 2022 )</w:t>
      </w:r>
      <w:r w:rsidRPr="00BD3905">
        <w:br/>
        <w:t>(la 10-11-2022, sintagma: tulburări din spectrul autist și cu tulburări de sănătate mintală asociate a fost înlocuită de Articolul IV din ORDONANȚA DE URGENȚĂ nr. 150 din 9 noiembrie 2022, publicată în MONITORUL OFICIAL nr. 1084 din 10 noiembrie 2022 )(2) Serviciile specializate pentru diagnosticarea persoanelor cu tulburări din spectrul autist sunt prevăzute în Contractul-cadru privind condițiile acordării asistenței medicale în cadrul sistemului de asigurări sociale de sănătate și în normele metodologice de aplicare a prezentei legi, cu excepția celor suportate de la bugetul de stat.</w:t>
      </w:r>
      <w:r w:rsidRPr="00BD3905">
        <w:br/>
        <w:t>(la 12-08-2019, Alineatul (2) din Articolul 5 , Capitolul II a fost modificat de Punctul 1, Articolul II din ORDONANȚA nr. 9 din 8 august 2019, publicată în MONITORUL OFICIAL nr. 668 din 09 august 2019 )(2^1) Serviciile conexe actului medical adresate persoanelor diagnosticate cu tulburări din spectrul autist, furnizate de psihologi cu drept de liberă practică atestați în specialitățile profesionale psihologie clinică, consiliere psihologică, psihoterapie, psihologie educațională, consiliere școlară și vocațională, psihopedagogie specială reprezintă servicii specializate integrate de sănătate, care fac obiectul unui subprogram în cadrul Programului național de sănătate mintală, finanțate din bugetul Fondului național unic de asigurări sociale de sănătate.</w:t>
      </w:r>
      <w:r w:rsidRPr="00BD3905">
        <w:br/>
        <w:t>(la 10-11-2022, Alineatul (2^1) din Articolul 5 , Capitolul II a fost modificat de Punctul 3, Articolul III din ORDONANȚA DE URGENȚĂ nr. 150 din 9 noiembrie 2022, publicată în MONITORUL OFICIAL nr. 1084 din 10 noiembrie 2022 )(2^2) Structura subprogramului menționat la alin. (2^1), obiectivul acestuia, precum și orice alte condiții și termene necesare implementării și derulării acestuia se aprobă prin hotărârea Guvernului pentru aprobarea programelor naționale de sănătate, prevăzută la art. 51 alin. (4) din Legea nr. 95/2006 privind reforma în domeniul sănătății, republicată, cu modificările și completările ulterioare.</w:t>
      </w:r>
      <w:r w:rsidRPr="00BD3905">
        <w:br/>
      </w:r>
      <w:r w:rsidRPr="00BD3905">
        <w:lastRenderedPageBreak/>
        <w:t>(la 12-08-2019, Articolul 5 din Capitolul II a fost completat de Punctul 2, Articolul II din ORDONANȚA nr. 9 din 8 august 2019, publicată în MONITORUL OFICIAL nr. 668 din 09 august 2019 )(3) Finanțarea serviciilor de sănătate acordate persoanelor cu tulburări din spectrul autist se asigură din bugetul Ministerului Sănătății sau din Fondul național unic al asigurărilor sociale de sănătate, după caz, în condițiile prevăzute prin normele metodologice de aplicare a prezentei legi.</w:t>
      </w:r>
      <w:r w:rsidRPr="00BD3905">
        <w:br/>
        <w:t>(la 10-11-2022, sintagma: tulburări din spectrul autist și cu tulburări de sănătate mintală asociate a fost înlocuită de Articolul IV din ORDONANȚA DE URGENȚĂ nr. 150 din 9 noiembrie 2022, publicată în MONITORUL OFICIAL nr. 1084 din 10 noiembrie 2022 )(4) Ministerul Sănătății, Casa Națională de Asigurări de Sănătate, Colegiul Medicilor din România, Colegiul Psihologilor din România, Ministerul Muncii, Familiei, Protecției Sociale și Persoanelor Vârstnice și Ministerul Educației Naționale stabilesc de comun acord practicile și procedurile prin care sunt furnizate serviciile privind depistarea activă precoce și serviciile specializate integrate de sănătate, educație și sociale.(5) Ministerul Sănătății, Ministerul Muncii, Familiei, Protecției Sociale și Persoanelor Vârstnice și Ministerul Educației Naționale elaborează, cu consultarea Colegiului Medicilor din România și a Colegiului Psihologilor din România, standardele pentru serviciile specializate integrate de sănătate, educație și sociale, adresate persoanelor cu tulburări din spectrul autist, care vor fi cuprinse în normele metodologice de aplicare a prezentei legi.</w:t>
      </w:r>
      <w:r w:rsidRPr="00BD3905">
        <w:br/>
        <w:t>(la 04-07-2013, Art. 5 a fost modificat de pct. 3 al art. I din LEGEA nr. 200 din 27 iunie 2013, publicată în MONITORUL OFICIAL nr. 396 din 1 iulie 2013. )</w:t>
      </w:r>
      <w:r w:rsidRPr="00BD3905">
        <w:br/>
      </w:r>
      <w:r w:rsidRPr="00BD3905">
        <w:br/>
        <w:t>Articolul 6</w:t>
      </w:r>
      <w:r w:rsidRPr="00BD3905">
        <w:br/>
      </w:r>
      <w:r w:rsidRPr="00BD3905">
        <w:br/>
        <w:t>Serviciile publice deconcentrate ale Ministerului Sănătății, Ministerului Muncii, Familiei, Protecției Sociale și Persoanelor Vârstnice și Ministerului Educației Naționale pot încheia, cu organizațiile neguvernamentale care au ca obiect de activitate promovarea sănătății mintale, protocoale de colaborare în vederea dezvoltării unui sistem de servicii specializate integrate de sănătate, educație și sociale adresate persoanelor cu tulburări din spectrul autist.</w:t>
      </w:r>
      <w:r w:rsidRPr="00BD3905">
        <w:br/>
        <w:t>(la 04-07-2013, Art. 6 a fost modificat de pct. 4 al art. I din LEGEA nr. 200 din 27 iunie 2013, publicată în MONITORUL OFICIAL nr. 396 din 1 iulie 2013. )</w:t>
      </w:r>
      <w:r w:rsidRPr="00BD3905">
        <w:br/>
        <w:t>(la 10-11-2022, sintagma: tulburări din spectrul autist și cu tulburări de sănătate mintală asociate a fost înlocuită de Articolul IV din ORDONANȚA DE URGENȚĂ nr. 150 din 9 noiembrie 2022, publicată în MONITORUL OFICIAL nr. 1084 din 10 noiembrie 2022 )</w:t>
      </w:r>
      <w:r w:rsidRPr="00BD3905">
        <w:br/>
      </w:r>
      <w:r w:rsidRPr="00BD3905">
        <w:br/>
        <w:t>Capitolul III</w:t>
      </w:r>
      <w:r w:rsidRPr="00BD3905">
        <w:br/>
      </w:r>
      <w:r w:rsidRPr="00BD3905">
        <w:br/>
      </w:r>
      <w:r w:rsidRPr="00BD3905">
        <w:lastRenderedPageBreak/>
        <w:t>Stabilirea competenței și organizarea serviciilor specializate integrate de sănătate, educație și sociale pentru persoanele cu tulburări din spectrul autist</w:t>
      </w:r>
      <w:r w:rsidRPr="00BD3905">
        <w:br/>
        <w:t>(la 10-11-2022, Titlul Capitolului III a fost modificat de Articolul IV din ORDONANȚA DE URGENȚĂ nr. 150 din 9 noiembrie 2022, publicată în MONITORUL OFICIAL nr. 1084 din 10 noiembrie 2022 )</w:t>
      </w:r>
      <w:r w:rsidRPr="00BD3905">
        <w:br/>
      </w:r>
      <w:r w:rsidRPr="00BD3905">
        <w:br/>
        <w:t>Articolul 7</w:t>
      </w:r>
      <w:r w:rsidRPr="00BD3905">
        <w:br/>
      </w:r>
      <w:r w:rsidRPr="00BD3905">
        <w:br/>
        <w:t>Abrogat.</w:t>
      </w:r>
      <w:r w:rsidRPr="00BD3905">
        <w:br/>
        <w:t>(la 21-03-2022, Articolul 7 din Capitolul III a fost abrogat de Punctul 5, Articolul I din LEGEA nr. 58 din 17 martie 2022, publicată în MONITORUL OFICIAL nr. 265 din 18 martie 2022 )</w:t>
      </w:r>
      <w:r w:rsidRPr="00BD3905">
        <w:br/>
      </w:r>
      <w:r w:rsidRPr="00BD3905">
        <w:br/>
        <w:t>Articolul 8</w:t>
      </w:r>
      <w:r w:rsidRPr="00BD3905">
        <w:br/>
        <w:t>(1) Colegiul Medicilor din România, Colegiul Psihologilor din România și Federația Română de Psihoterapie elaborează standardele specifice de formare în psihoterapia pentru persoanele cu tulburări din spectrul autist, care vor fi cuprinse în normele metodologice de aplicare a prezentei legi.</w:t>
      </w:r>
      <w:r w:rsidRPr="00BD3905">
        <w:br/>
        <w:t>(la 10-11-2022, sintagma: tulburări din spectrul autist și cu tulburări mintale asociate a fost înlocuită de Articolul IV din ORDONANȚA DE URGENȚĂ nr. 150 din 9 noiembrie 2022, publicată în MONITORUL OFICIAL nr. 1084 din 10 noiembrie 2022 )(1^1) Ministerul Sănătății, Ministerul Educației și Ministerul Muncii și Solidarității Sociale, precum și organizațiile profesionale constituite potrivit legii vor dezvolta programe de formare profesională continuă pentru specialiștii care lucrează cu persoane cu tulburări din spectrul autist.</w:t>
      </w:r>
      <w:r w:rsidRPr="00BD3905">
        <w:br/>
        <w:t>(la 21-03-2022, Alineatul (1^1) din Articolul 8 , Capitolul III a fost modificat de Punctul 6, Articolul I din LEGEA nr. 58 din 17 martie 2022, publicată în MONITORUL OFICIAL nr. 265 din 18 martie 2022 )</w:t>
      </w:r>
      <w:r w:rsidRPr="00BD3905">
        <w:br/>
        <w:t>(la 10-11-2022, sintagma: tulburări din spectrul autist și cu tulburări de sănătate mintală asociate a fost înlocuită de Articolul IV din ORDONANȚA DE URGENȚĂ nr. 150 din 9 noiembrie 2022, publicată în MONITORUL OFICIAL nr. 1084 din 10 noiembrie 2022 )(2) Abrogat.</w:t>
      </w:r>
      <w:r w:rsidRPr="00BD3905">
        <w:br/>
        <w:t>(la 21-03-2022, Alineatul (2) din Articolul 8 , Capitolul III a fost abrogat de Punctul 7, Articolul I din LEGEA nr. 58 din 17 martie 2022, publicată în MONITORUL OFICIAL nr. 265 din 18 martie 2022 )</w:t>
      </w:r>
      <w:r w:rsidRPr="00BD3905">
        <w:br/>
      </w:r>
      <w:r w:rsidRPr="00BD3905">
        <w:br/>
        <w:t>Articolul 9</w:t>
      </w:r>
      <w:r w:rsidRPr="00BD3905">
        <w:br/>
      </w:r>
      <w:r w:rsidRPr="00BD3905">
        <w:br/>
        <w:t xml:space="preserve">Normele metodologice de aplicare a prezentei legi se elaborează de către Ministerul </w:t>
      </w:r>
      <w:r w:rsidRPr="00BD3905">
        <w:lastRenderedPageBreak/>
        <w:t>Sănătății, Casa Națională de Asigurări de Sănătate, Ministerul Muncii și Solidarității Sociale și Ministerul Educației, cu consultarea Colegiului Medicilor din România, a Colegiului Psihologilor din România, a Colegiului Medicilor Stomatologi din România și a organizațiilor neguvernamentale și se aprobă prin ordin comun al ministrului sănătății, președintelui Casei Naționale de Asigurări de Sănătate, ministrului educației și ministrului muncii și solidarității sociale.</w:t>
      </w:r>
      <w:r w:rsidRPr="00BD3905">
        <w:br/>
        <w:t>(la 22-12-2023, Articolul 9, Capitolul III a fost modificat de Punctul 3., Articolul I din LEGEA nr. 405 din 18 decembrie 2023, publicată în MONITORUL OFICIAL nr. 1144 din 19 decembrie 2023 )</w:t>
      </w:r>
      <w:r w:rsidRPr="00BD3905">
        <w:br/>
      </w:r>
      <w:r w:rsidRPr="00BD3905">
        <w:br/>
        <w:t>Articolul 10</w:t>
      </w:r>
      <w:r w:rsidRPr="00BD3905">
        <w:br/>
      </w:r>
      <w:r w:rsidRPr="00BD3905">
        <w:br/>
        <w:t>Prezenta lege intră în vigoare la data de 1 ianuarie 2011.</w:t>
      </w:r>
      <w:r w:rsidRPr="00BD3905">
        <w:br/>
        <w:t>Această lege a fost adoptată de Parlamentul României, cu respectarea prevederilor art. 75 și ale art. 76 alin. (2) din Constituția României, republicată.</w:t>
      </w:r>
      <w:r w:rsidRPr="00BD3905">
        <w:br/>
        <w:t>PREȘEDINTELE CAMEREI DEPUTAȚILOR</w:t>
      </w:r>
      <w:r w:rsidRPr="00BD3905">
        <w:br/>
        <w:t>ROBERTA ALMA ANASTASE</w:t>
      </w:r>
      <w:r w:rsidRPr="00BD3905">
        <w:br/>
        <w:t>PREȘEDINTELE SENATULUI</w:t>
      </w:r>
      <w:r w:rsidRPr="00BD3905">
        <w:br/>
        <w:t>MIRCEA-DAN GEOANĂ</w:t>
      </w:r>
      <w:r w:rsidRPr="00BD3905">
        <w:br/>
        <w:t>București, 12 iulie 2010.</w:t>
      </w:r>
      <w:r w:rsidRPr="00BD3905">
        <w:br/>
        <w:t>Nr. 151.</w:t>
      </w:r>
      <w:r w:rsidRPr="00BD3905">
        <w:br/>
        <w:t>-----</w:t>
      </w:r>
      <w:r w:rsidRPr="00BD3905">
        <mc:AlternateContent>
          <mc:Choice Requires="wps">
            <w:drawing>
              <wp:inline distT="0" distB="0" distL="0" distR="0" wp14:anchorId="233B61A9" wp14:editId="4098DF52">
                <wp:extent cx="304800" cy="304800"/>
                <wp:effectExtent l="0" t="0" r="0" b="0"/>
                <wp:docPr id="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51AF667"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sectPr w:rsidR="00A10A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AC6"/>
    <w:rsid w:val="007B5AE4"/>
    <w:rsid w:val="00A10AC6"/>
    <w:rsid w:val="00BD39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4B8B7A-3524-43F5-92DF-033E9AD87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0A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10A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0A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0A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0A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0A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0A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0A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0A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0A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A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A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A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A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A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A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A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AC6"/>
    <w:rPr>
      <w:rFonts w:eastAsiaTheme="majorEastAsia" w:cstheme="majorBidi"/>
      <w:color w:val="272727" w:themeColor="text1" w:themeTint="D8"/>
    </w:rPr>
  </w:style>
  <w:style w:type="paragraph" w:styleId="Title">
    <w:name w:val="Title"/>
    <w:basedOn w:val="Normal"/>
    <w:next w:val="Normal"/>
    <w:link w:val="TitleChar"/>
    <w:uiPriority w:val="10"/>
    <w:qFormat/>
    <w:rsid w:val="00A10A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A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0A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0A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0AC6"/>
    <w:pPr>
      <w:spacing w:before="160"/>
      <w:jc w:val="center"/>
    </w:pPr>
    <w:rPr>
      <w:i/>
      <w:iCs/>
      <w:color w:val="404040" w:themeColor="text1" w:themeTint="BF"/>
    </w:rPr>
  </w:style>
  <w:style w:type="character" w:customStyle="1" w:styleId="QuoteChar">
    <w:name w:val="Quote Char"/>
    <w:basedOn w:val="DefaultParagraphFont"/>
    <w:link w:val="Quote"/>
    <w:uiPriority w:val="29"/>
    <w:rsid w:val="00A10AC6"/>
    <w:rPr>
      <w:i/>
      <w:iCs/>
      <w:color w:val="404040" w:themeColor="text1" w:themeTint="BF"/>
    </w:rPr>
  </w:style>
  <w:style w:type="paragraph" w:styleId="ListParagraph">
    <w:name w:val="List Paragraph"/>
    <w:basedOn w:val="Normal"/>
    <w:uiPriority w:val="34"/>
    <w:qFormat/>
    <w:rsid w:val="00A10AC6"/>
    <w:pPr>
      <w:ind w:left="720"/>
      <w:contextualSpacing/>
    </w:pPr>
  </w:style>
  <w:style w:type="character" w:styleId="IntenseEmphasis">
    <w:name w:val="Intense Emphasis"/>
    <w:basedOn w:val="DefaultParagraphFont"/>
    <w:uiPriority w:val="21"/>
    <w:qFormat/>
    <w:rsid w:val="00A10AC6"/>
    <w:rPr>
      <w:i/>
      <w:iCs/>
      <w:color w:val="0F4761" w:themeColor="accent1" w:themeShade="BF"/>
    </w:rPr>
  </w:style>
  <w:style w:type="paragraph" w:styleId="IntenseQuote">
    <w:name w:val="Intense Quote"/>
    <w:basedOn w:val="Normal"/>
    <w:next w:val="Normal"/>
    <w:link w:val="IntenseQuoteChar"/>
    <w:uiPriority w:val="30"/>
    <w:qFormat/>
    <w:rsid w:val="00A10A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0AC6"/>
    <w:rPr>
      <w:i/>
      <w:iCs/>
      <w:color w:val="0F4761" w:themeColor="accent1" w:themeShade="BF"/>
    </w:rPr>
  </w:style>
  <w:style w:type="character" w:styleId="IntenseReference">
    <w:name w:val="Intense Reference"/>
    <w:basedOn w:val="DefaultParagraphFont"/>
    <w:uiPriority w:val="32"/>
    <w:qFormat/>
    <w:rsid w:val="00A10AC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7224809">
      <w:bodyDiv w:val="1"/>
      <w:marLeft w:val="0"/>
      <w:marRight w:val="0"/>
      <w:marTop w:val="0"/>
      <w:marBottom w:val="0"/>
      <w:divBdr>
        <w:top w:val="none" w:sz="0" w:space="0" w:color="auto"/>
        <w:left w:val="none" w:sz="0" w:space="0" w:color="auto"/>
        <w:bottom w:val="none" w:sz="0" w:space="0" w:color="auto"/>
        <w:right w:val="none" w:sz="0" w:space="0" w:color="auto"/>
      </w:divBdr>
    </w:div>
    <w:div w:id="717389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2499</Words>
  <Characters>14249</Characters>
  <Application>Microsoft Office Word</Application>
  <DocSecurity>0</DocSecurity>
  <Lines>118</Lines>
  <Paragraphs>33</Paragraphs>
  <ScaleCrop>false</ScaleCrop>
  <Company/>
  <LinksUpToDate>false</LinksUpToDate>
  <CharactersWithSpaces>16715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Marin</dc:creator>
  <cp:keywords/>
  <dc:description/>
  <cp:lastModifiedBy>Gabriel Marin</cp:lastModifiedBy>
  <cp:revision>2</cp:revision>
  <dcterms:created xsi:type="dcterms:W3CDTF">2026-08-22T16:23:00Z</dcterms:created>
  <dcterms:modified xsi:type="dcterms:W3CDTF">2026-08-22T16:23:00Z</dcterms:modified>
</cp:coreProperties>
</file>